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4C96" w14:textId="77777777" w:rsidR="00C560E0" w:rsidRDefault="002A2B77">
      <w:pPr>
        <w:pStyle w:val="Heading2"/>
      </w:pPr>
      <w:r>
        <w:t>COMBINATION LIGHTING CONTROLLER</w:t>
      </w:r>
    </w:p>
    <w:p w14:paraId="72D768C0" w14:textId="77777777" w:rsidR="00946303" w:rsidRDefault="00946303" w:rsidP="009E2752"/>
    <w:p w14:paraId="64CAA938" w14:textId="4DCAA98D" w:rsidR="00946303" w:rsidRDefault="009E2752" w:rsidP="009E2752">
      <w:r>
        <w:t xml:space="preserve">Effective: February </w:t>
      </w:r>
      <w:r w:rsidR="00EA3C38">
        <w:t>1</w:t>
      </w:r>
      <w:r>
        <w:t>, 2015</w:t>
      </w:r>
      <w:r w:rsidR="008A22D1">
        <w:tab/>
      </w:r>
    </w:p>
    <w:p w14:paraId="2B59F341" w14:textId="4BB7C9EF" w:rsidR="009E2752" w:rsidRDefault="008A22D1" w:rsidP="009E2752">
      <w:r>
        <w:t xml:space="preserve">Revised: </w:t>
      </w:r>
      <w:r w:rsidR="00DB5FF3">
        <w:t>May 5</w:t>
      </w:r>
      <w:r>
        <w:t>, 20</w:t>
      </w:r>
      <w:r w:rsidR="00DB5FF3">
        <w:t>22</w:t>
      </w:r>
    </w:p>
    <w:p w14:paraId="34D5D982" w14:textId="77777777" w:rsidR="009E2752" w:rsidRPr="009E2752" w:rsidRDefault="009E2752" w:rsidP="009E2752"/>
    <w:p w14:paraId="0B06225A" w14:textId="77777777" w:rsidR="00C560E0" w:rsidRDefault="00C560E0">
      <w:pPr>
        <w:tabs>
          <w:tab w:val="right" w:pos="2955"/>
        </w:tabs>
      </w:pPr>
    </w:p>
    <w:p w14:paraId="05608D2C" w14:textId="77777777" w:rsidR="00C560E0" w:rsidRDefault="00C560E0">
      <w:pPr>
        <w:jc w:val="both"/>
        <w:rPr>
          <w:b/>
          <w:u w:val="single"/>
        </w:rPr>
      </w:pPr>
      <w:r>
        <w:rPr>
          <w:b/>
          <w:u w:val="single"/>
        </w:rPr>
        <w:t>Description</w:t>
      </w:r>
    </w:p>
    <w:p w14:paraId="6414867B" w14:textId="77777777" w:rsidR="00C560E0" w:rsidRDefault="00C560E0">
      <w:pPr>
        <w:jc w:val="both"/>
        <w:rPr>
          <w:b/>
          <w:u w:val="single"/>
        </w:rPr>
      </w:pPr>
    </w:p>
    <w:p w14:paraId="0278110D" w14:textId="5DB9FEC6" w:rsidR="00C560E0" w:rsidRDefault="00C560E0">
      <w:pPr>
        <w:jc w:val="both"/>
      </w:pPr>
      <w:r>
        <w:rPr>
          <w:rStyle w:val="no"/>
        </w:rPr>
        <w:t xml:space="preserve">This item shall consist of furnishing and installing a </w:t>
      </w:r>
      <w:r w:rsidR="002650BD">
        <w:rPr>
          <w:rStyle w:val="no"/>
        </w:rPr>
        <w:t>combination</w:t>
      </w:r>
      <w:r>
        <w:rPr>
          <w:rStyle w:val="no"/>
        </w:rPr>
        <w:t xml:space="preserve"> lighting controller complete with the </w:t>
      </w:r>
      <w:r w:rsidR="00DB5FF3">
        <w:rPr>
          <w:rStyle w:val="no"/>
        </w:rPr>
        <w:t>panel assembly</w:t>
      </w:r>
      <w:r>
        <w:rPr>
          <w:rStyle w:val="no"/>
        </w:rPr>
        <w:t xml:space="preserve"> indicated on the drawings and wiring for the control of highway lighting as specified herein, shown on the Contract </w:t>
      </w:r>
      <w:proofErr w:type="gramStart"/>
      <w:r>
        <w:rPr>
          <w:rStyle w:val="no"/>
        </w:rPr>
        <w:t>Drawings</w:t>
      </w:r>
      <w:proofErr w:type="gramEnd"/>
      <w:r>
        <w:rPr>
          <w:rStyle w:val="no"/>
        </w:rPr>
        <w:t xml:space="preserve"> and as directed by the Engineer. </w:t>
      </w:r>
    </w:p>
    <w:p w14:paraId="5332D692" w14:textId="77777777" w:rsidR="00C560E0" w:rsidRDefault="00C560E0"/>
    <w:p w14:paraId="605E7761" w14:textId="77777777" w:rsidR="00C560E0" w:rsidRDefault="00C560E0">
      <w:pPr>
        <w:tabs>
          <w:tab w:val="right" w:pos="9105"/>
        </w:tabs>
        <w:rPr>
          <w:b/>
          <w:u w:val="single"/>
        </w:rPr>
      </w:pPr>
      <w:r>
        <w:rPr>
          <w:b/>
          <w:u w:val="single"/>
        </w:rPr>
        <w:t>Materials</w:t>
      </w:r>
    </w:p>
    <w:p w14:paraId="3A10C505" w14:textId="77777777" w:rsidR="001525B6" w:rsidRDefault="001525B6" w:rsidP="00EC3814">
      <w:pPr>
        <w:tabs>
          <w:tab w:val="left" w:pos="55"/>
          <w:tab w:val="right" w:pos="5760"/>
        </w:tabs>
      </w:pPr>
    </w:p>
    <w:p w14:paraId="30631860" w14:textId="77777777" w:rsidR="001525B6" w:rsidRDefault="001525B6" w:rsidP="00EC3814">
      <w:pPr>
        <w:tabs>
          <w:tab w:val="left" w:pos="55"/>
          <w:tab w:val="right" w:pos="5760"/>
        </w:tabs>
      </w:pPr>
      <w:r>
        <w:t>Photo c</w:t>
      </w:r>
      <w:r w:rsidR="0003444B">
        <w:t xml:space="preserve">ontrol.  The photocell shall be </w:t>
      </w:r>
      <w:r w:rsidR="00776F51">
        <w:t xml:space="preserve">in </w:t>
      </w:r>
      <w:r w:rsidR="0003444B">
        <w:t xml:space="preserve">accordance </w:t>
      </w:r>
      <w:r w:rsidR="00776F51">
        <w:t xml:space="preserve">with </w:t>
      </w:r>
      <w:r w:rsidR="0003444B">
        <w:t>Article 1068.01(e)(2) except that the size of the photocell shall allow mounting under the cabinet roof overhang.</w:t>
      </w:r>
    </w:p>
    <w:p w14:paraId="64AAE042" w14:textId="77777777" w:rsidR="0003444B" w:rsidRDefault="0003444B" w:rsidP="00EC3814">
      <w:pPr>
        <w:tabs>
          <w:tab w:val="left" w:pos="55"/>
          <w:tab w:val="right" w:pos="5760"/>
        </w:tabs>
      </w:pPr>
    </w:p>
    <w:p w14:paraId="0A6A2576" w14:textId="77777777" w:rsidR="001307E1" w:rsidRDefault="008A22D1" w:rsidP="001307E1">
      <w:pPr>
        <w:tabs>
          <w:tab w:val="left" w:pos="55"/>
          <w:tab w:val="right" w:pos="5760"/>
        </w:tabs>
      </w:pPr>
      <w:r>
        <w:t>Overcurrent Protection</w:t>
      </w:r>
      <w:r w:rsidR="0003444B">
        <w:t xml:space="preserve">.  </w:t>
      </w:r>
      <w:r>
        <w:t>C</w:t>
      </w:r>
      <w:r w:rsidR="001307E1">
        <w:t>ircuit breakers shall be 30A unless otherwise indicated</w:t>
      </w:r>
      <w:r w:rsidR="00F91705">
        <w:t>.</w:t>
      </w:r>
      <w:r w:rsidR="001307E1">
        <w:t xml:space="preserve">  Circuit breakers shall be standard listed molded case, thermal-magnetic bolt-on type circuit breakers with trip free indicating handles.  120 V circuit breakers shall have a listed interrupting rating of not less than 10,000 rms symmetrical amperes at rated circuit voltage for which the breaker is applied.</w:t>
      </w:r>
    </w:p>
    <w:p w14:paraId="252BDF69" w14:textId="77777777" w:rsidR="001525B6" w:rsidRDefault="001525B6" w:rsidP="00EC3814">
      <w:pPr>
        <w:tabs>
          <w:tab w:val="left" w:pos="55"/>
          <w:tab w:val="right" w:pos="5760"/>
        </w:tabs>
      </w:pPr>
    </w:p>
    <w:p w14:paraId="1F2673D2" w14:textId="77777777" w:rsidR="001525B6" w:rsidRDefault="001525B6" w:rsidP="00C529D8">
      <w:pPr>
        <w:tabs>
          <w:tab w:val="left" w:pos="55"/>
          <w:tab w:val="right" w:pos="5760"/>
        </w:tabs>
      </w:pPr>
      <w:r>
        <w:t>Contactor</w:t>
      </w:r>
      <w:r w:rsidR="00F91705">
        <w:t xml:space="preserve">.  The contactor shall be a </w:t>
      </w:r>
      <w:r w:rsidR="00C529D8">
        <w:t xml:space="preserve">30A, 2-Pole, 120VAC@60Hz </w:t>
      </w:r>
      <w:r w:rsidR="00F91705">
        <w:t>electrically held contactor.</w:t>
      </w:r>
    </w:p>
    <w:p w14:paraId="21360D5E" w14:textId="77777777" w:rsidR="00626C4A" w:rsidRDefault="00626C4A" w:rsidP="00EC3814">
      <w:pPr>
        <w:tabs>
          <w:tab w:val="left" w:pos="55"/>
          <w:tab w:val="right" w:pos="5760"/>
        </w:tabs>
      </w:pPr>
    </w:p>
    <w:p w14:paraId="31AB8CF7" w14:textId="77777777" w:rsidR="00626C4A" w:rsidRDefault="00626C4A" w:rsidP="00EC3814">
      <w:pPr>
        <w:tabs>
          <w:tab w:val="left" w:pos="55"/>
          <w:tab w:val="right" w:pos="5760"/>
        </w:tabs>
      </w:pPr>
      <w:r>
        <w:t xml:space="preserve">Hand-Off-Auto switch.  </w:t>
      </w:r>
      <w:r w:rsidR="004900BA">
        <w:t xml:space="preserve">30mm. 3 position selector </w:t>
      </w:r>
      <w:proofErr w:type="gramStart"/>
      <w:r w:rsidR="004900BA">
        <w:t>switch</w:t>
      </w:r>
      <w:proofErr w:type="gramEnd"/>
      <w:r w:rsidR="004900BA">
        <w:t>.</w:t>
      </w:r>
    </w:p>
    <w:p w14:paraId="1D4BB3F4" w14:textId="77777777" w:rsidR="001525B6" w:rsidRDefault="001525B6" w:rsidP="00EC3814">
      <w:pPr>
        <w:tabs>
          <w:tab w:val="left" w:pos="55"/>
          <w:tab w:val="right" w:pos="5760"/>
        </w:tabs>
      </w:pPr>
    </w:p>
    <w:p w14:paraId="7C435168" w14:textId="5EC8E044" w:rsidR="001525B6" w:rsidRDefault="00DB5FF3" w:rsidP="00455A64">
      <w:pPr>
        <w:tabs>
          <w:tab w:val="left" w:pos="55"/>
          <w:tab w:val="right" w:pos="5760"/>
        </w:tabs>
      </w:pPr>
      <w:r>
        <w:t xml:space="preserve">Panel Assembly. </w:t>
      </w:r>
      <w:r w:rsidR="00455A64">
        <w:t xml:space="preserve"> Threaded brass inserts shall be provided for </w:t>
      </w:r>
      <w:r w:rsidR="009009C0">
        <w:t>the</w:t>
      </w:r>
      <w:r w:rsidR="00455A64">
        <w:t xml:space="preserve"> </w:t>
      </w:r>
      <w:r w:rsidR="002F401F">
        <w:t xml:space="preserve">non-conductive </w:t>
      </w:r>
      <w:r w:rsidR="00455A64">
        <w:t xml:space="preserve">inner mounting panel.  </w:t>
      </w:r>
    </w:p>
    <w:p w14:paraId="3D9704B5" w14:textId="77777777" w:rsidR="00DC390B" w:rsidRDefault="00DC390B" w:rsidP="00EC3814">
      <w:pPr>
        <w:tabs>
          <w:tab w:val="left" w:pos="55"/>
          <w:tab w:val="right" w:pos="5760"/>
        </w:tabs>
      </w:pPr>
    </w:p>
    <w:p w14:paraId="659C6C64" w14:textId="77777777" w:rsidR="00C560E0" w:rsidRDefault="00C560E0" w:rsidP="00EC3814">
      <w:pPr>
        <w:tabs>
          <w:tab w:val="left" w:pos="55"/>
          <w:tab w:val="right" w:pos="5760"/>
        </w:tabs>
      </w:pPr>
      <w:r>
        <w:t xml:space="preserve"> </w:t>
      </w:r>
    </w:p>
    <w:p w14:paraId="3CF733F6" w14:textId="77777777" w:rsidR="00C560E0" w:rsidRDefault="00C560E0">
      <w:pPr>
        <w:tabs>
          <w:tab w:val="right" w:pos="3979"/>
        </w:tabs>
        <w:rPr>
          <w:b/>
        </w:rPr>
      </w:pPr>
      <w:r>
        <w:rPr>
          <w:b/>
        </w:rPr>
        <w:t>CONSTRUCTION REQUIREMENTS</w:t>
      </w:r>
    </w:p>
    <w:p w14:paraId="729132F7" w14:textId="77777777" w:rsidR="00C560E0" w:rsidRDefault="00C560E0">
      <w:pPr>
        <w:tabs>
          <w:tab w:val="right" w:pos="3979"/>
        </w:tabs>
      </w:pPr>
    </w:p>
    <w:p w14:paraId="475D1C53" w14:textId="77777777" w:rsidR="00C560E0" w:rsidRDefault="00C560E0">
      <w:pPr>
        <w:jc w:val="both"/>
        <w:rPr>
          <w:b/>
          <w:u w:val="single"/>
        </w:rPr>
      </w:pPr>
      <w:r>
        <w:rPr>
          <w:b/>
          <w:u w:val="single"/>
        </w:rPr>
        <w:t>General</w:t>
      </w:r>
    </w:p>
    <w:p w14:paraId="5A1479E3" w14:textId="77777777" w:rsidR="00C560E0" w:rsidRDefault="00C560E0">
      <w:pPr>
        <w:jc w:val="both"/>
        <w:rPr>
          <w:b/>
          <w:u w:val="single"/>
        </w:rPr>
      </w:pPr>
    </w:p>
    <w:p w14:paraId="5E94DC38" w14:textId="77777777" w:rsidR="00C560E0" w:rsidRDefault="00C560E0">
      <w:pPr>
        <w:jc w:val="both"/>
      </w:pPr>
      <w:r>
        <w:t>This item shall be constructed in full accord with Section 825 of the Standard Specifications and the details as indicated in the Contract Drawings.</w:t>
      </w:r>
      <w:r w:rsidR="001316EB">
        <w:t xml:space="preserve"> </w:t>
      </w:r>
    </w:p>
    <w:p w14:paraId="0FD1399F" w14:textId="77777777" w:rsidR="00C560E0" w:rsidRDefault="00C560E0">
      <w:pPr>
        <w:jc w:val="both"/>
      </w:pPr>
    </w:p>
    <w:p w14:paraId="689C441A" w14:textId="77777777" w:rsidR="00C560E0" w:rsidRDefault="00C560E0">
      <w:pPr>
        <w:jc w:val="both"/>
        <w:rPr>
          <w:b/>
          <w:u w:val="single"/>
        </w:rPr>
      </w:pPr>
      <w:r>
        <w:rPr>
          <w:b/>
          <w:u w:val="single"/>
        </w:rPr>
        <w:t>Basis of Payment</w:t>
      </w:r>
    </w:p>
    <w:p w14:paraId="4DED9441" w14:textId="77777777" w:rsidR="00C560E0" w:rsidRDefault="00C560E0">
      <w:pPr>
        <w:jc w:val="both"/>
        <w:rPr>
          <w:b/>
          <w:u w:val="single"/>
        </w:rPr>
      </w:pPr>
    </w:p>
    <w:p w14:paraId="2E5D504A" w14:textId="77777777" w:rsidR="00C560E0" w:rsidRDefault="001E6D08" w:rsidP="006E23D3">
      <w:pPr>
        <w:pStyle w:val="Heading2"/>
        <w:jc w:val="both"/>
      </w:pPr>
      <w:r w:rsidRPr="001E6D08">
        <w:rPr>
          <w:b w:val="0"/>
          <w:sz w:val="22"/>
          <w:u w:val="none"/>
        </w:rPr>
        <w:t xml:space="preserve">This work shall be paid for at the contract unit price each for </w:t>
      </w:r>
      <w:r w:rsidRPr="009E0B5E">
        <w:rPr>
          <w:sz w:val="22"/>
          <w:u w:val="none"/>
        </w:rPr>
        <w:t xml:space="preserve">COMBINATION </w:t>
      </w:r>
      <w:r w:rsidR="0021325E" w:rsidRPr="009E0B5E">
        <w:rPr>
          <w:sz w:val="22"/>
          <w:u w:val="none"/>
        </w:rPr>
        <w:t>LIGHTING CONTROLLER</w:t>
      </w:r>
      <w:r w:rsidR="0021325E" w:rsidRPr="001E6D08">
        <w:rPr>
          <w:b w:val="0"/>
          <w:sz w:val="22"/>
          <w:u w:val="none"/>
        </w:rPr>
        <w:t xml:space="preserve"> </w:t>
      </w:r>
      <w:r w:rsidRPr="001E6D08">
        <w:rPr>
          <w:b w:val="0"/>
          <w:sz w:val="22"/>
          <w:u w:val="none"/>
        </w:rPr>
        <w:t xml:space="preserve">which price shall be payment in full for furnishing, installing, shipping, handling, </w:t>
      </w:r>
      <w:proofErr w:type="gramStart"/>
      <w:r w:rsidRPr="001E6D08">
        <w:rPr>
          <w:b w:val="0"/>
          <w:sz w:val="22"/>
          <w:u w:val="none"/>
        </w:rPr>
        <w:t>tools</w:t>
      </w:r>
      <w:proofErr w:type="gramEnd"/>
      <w:r w:rsidRPr="001E6D08">
        <w:rPr>
          <w:b w:val="0"/>
          <w:sz w:val="22"/>
          <w:u w:val="none"/>
        </w:rPr>
        <w:t xml:space="preserve"> and appurtenances necessary for a complete and operational unit as indicated on the drawings and as approved by the Engineer</w:t>
      </w:r>
    </w:p>
    <w:p w14:paraId="4CDDF615" w14:textId="77777777" w:rsidR="00C560E0" w:rsidRDefault="00C560E0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rFonts w:cs="Arial"/>
          <w:szCs w:val="22"/>
        </w:rPr>
      </w:pPr>
    </w:p>
    <w:sectPr w:rsidR="00C560E0" w:rsidSect="007A331C">
      <w:headerReference w:type="default" r:id="rId7"/>
      <w:footerReference w:type="default" r:id="rId8"/>
      <w:pgSz w:w="12240" w:h="15840"/>
      <w:pgMar w:top="2520" w:right="1440" w:bottom="1440" w:left="1440" w:header="720" w:footer="720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C973" w14:textId="77777777" w:rsidR="004057E8" w:rsidRDefault="004057E8">
      <w:r>
        <w:separator/>
      </w:r>
    </w:p>
  </w:endnote>
  <w:endnote w:type="continuationSeparator" w:id="0">
    <w:p w14:paraId="0BCE3FE0" w14:textId="77777777" w:rsidR="004057E8" w:rsidRDefault="0040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B7AD8" w14:textId="77777777" w:rsidR="00B355B3" w:rsidRDefault="00B355B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65D3D" w14:textId="77777777" w:rsidR="004057E8" w:rsidRDefault="004057E8">
      <w:r>
        <w:separator/>
      </w:r>
    </w:p>
  </w:footnote>
  <w:footnote w:type="continuationSeparator" w:id="0">
    <w:p w14:paraId="373A4A7F" w14:textId="77777777" w:rsidR="004057E8" w:rsidRDefault="0040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DBA7" w14:textId="77777777" w:rsidR="00B355B3" w:rsidRDefault="00B355B3" w:rsidP="006E23D3">
    <w:pPr>
      <w:tabs>
        <w:tab w:val="right" w:pos="9360"/>
      </w:tabs>
      <w:jc w:val="both"/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03EB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E61762"/>
    <w:multiLevelType w:val="singleLevel"/>
    <w:tmpl w:val="180E4CEA"/>
    <w:lvl w:ilvl="0">
      <w:start w:val="1"/>
      <w:numFmt w:val="bullet"/>
      <w:lvlText w:val="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  <w:sz w:val="24"/>
      </w:rPr>
    </w:lvl>
  </w:abstractNum>
  <w:num w:numId="1" w16cid:durableId="994379603">
    <w:abstractNumId w:val="1"/>
  </w:num>
  <w:num w:numId="2" w16cid:durableId="1713185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2E0"/>
    <w:rsid w:val="0003444B"/>
    <w:rsid w:val="000504E1"/>
    <w:rsid w:val="0011199C"/>
    <w:rsid w:val="001307E1"/>
    <w:rsid w:val="001316EB"/>
    <w:rsid w:val="001525B6"/>
    <w:rsid w:val="001C02C0"/>
    <w:rsid w:val="001E02E0"/>
    <w:rsid w:val="001E6D08"/>
    <w:rsid w:val="00206523"/>
    <w:rsid w:val="0021325E"/>
    <w:rsid w:val="002650BD"/>
    <w:rsid w:val="002A2B77"/>
    <w:rsid w:val="002F401F"/>
    <w:rsid w:val="00324D67"/>
    <w:rsid w:val="00340F8C"/>
    <w:rsid w:val="003C6460"/>
    <w:rsid w:val="004057E8"/>
    <w:rsid w:val="004241D4"/>
    <w:rsid w:val="00455A64"/>
    <w:rsid w:val="004900BA"/>
    <w:rsid w:val="00490C52"/>
    <w:rsid w:val="00496058"/>
    <w:rsid w:val="00626C4A"/>
    <w:rsid w:val="006D07D9"/>
    <w:rsid w:val="006E23D3"/>
    <w:rsid w:val="00776F51"/>
    <w:rsid w:val="007A331C"/>
    <w:rsid w:val="007B6B57"/>
    <w:rsid w:val="007C5B7D"/>
    <w:rsid w:val="007E77B9"/>
    <w:rsid w:val="008539A6"/>
    <w:rsid w:val="008A22D1"/>
    <w:rsid w:val="008A51F7"/>
    <w:rsid w:val="008B7680"/>
    <w:rsid w:val="008E69BC"/>
    <w:rsid w:val="009009C0"/>
    <w:rsid w:val="00942946"/>
    <w:rsid w:val="00946303"/>
    <w:rsid w:val="009E0B5E"/>
    <w:rsid w:val="009E2752"/>
    <w:rsid w:val="00A04940"/>
    <w:rsid w:val="00A64B6E"/>
    <w:rsid w:val="00AB5DF3"/>
    <w:rsid w:val="00B0194C"/>
    <w:rsid w:val="00B355B3"/>
    <w:rsid w:val="00B55FF7"/>
    <w:rsid w:val="00BD476F"/>
    <w:rsid w:val="00C1530A"/>
    <w:rsid w:val="00C529D8"/>
    <w:rsid w:val="00C560E0"/>
    <w:rsid w:val="00C7681A"/>
    <w:rsid w:val="00C84E02"/>
    <w:rsid w:val="00D6279A"/>
    <w:rsid w:val="00DA6D8E"/>
    <w:rsid w:val="00DB5FF3"/>
    <w:rsid w:val="00DC390B"/>
    <w:rsid w:val="00DD44AF"/>
    <w:rsid w:val="00E03BC7"/>
    <w:rsid w:val="00E2370F"/>
    <w:rsid w:val="00EA3C38"/>
    <w:rsid w:val="00EC3814"/>
    <w:rsid w:val="00EC77C4"/>
    <w:rsid w:val="00ED2DFD"/>
    <w:rsid w:val="00F91705"/>
    <w:rsid w:val="00F95771"/>
    <w:rsid w:val="00FC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25CF1DA2"/>
  <w15:chartTrackingRefBased/>
  <w15:docId w15:val="{6B1450DB-9EC1-410F-A3C8-FE5C7DE4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31C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7A331C"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rsid w:val="007A331C"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rsid w:val="007A331C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7A331C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A331C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A331C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7A331C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7A331C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rsid w:val="007A331C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rsid w:val="007A331C"/>
    <w:pPr>
      <w:jc w:val="center"/>
    </w:pPr>
    <w:rPr>
      <w:caps/>
      <w:sz w:val="24"/>
    </w:rPr>
  </w:style>
  <w:style w:type="character" w:styleId="CommentReference">
    <w:name w:val="annotation reference"/>
    <w:semiHidden/>
    <w:rsid w:val="007A331C"/>
    <w:rPr>
      <w:sz w:val="16"/>
    </w:rPr>
  </w:style>
  <w:style w:type="paragraph" w:styleId="CommentText">
    <w:name w:val="annotation text"/>
    <w:basedOn w:val="Normal"/>
    <w:semiHidden/>
    <w:rsid w:val="007A331C"/>
    <w:rPr>
      <w:sz w:val="20"/>
    </w:rPr>
  </w:style>
  <w:style w:type="paragraph" w:styleId="BodyTextIndent">
    <w:name w:val="Body Text Indent"/>
    <w:basedOn w:val="Normal"/>
    <w:rsid w:val="007A331C"/>
    <w:pPr>
      <w:tabs>
        <w:tab w:val="left" w:pos="540"/>
      </w:tabs>
      <w:ind w:firstLine="180"/>
    </w:pPr>
    <w:rPr>
      <w:snapToGrid w:val="0"/>
      <w:sz w:val="18"/>
    </w:rPr>
  </w:style>
  <w:style w:type="table" w:styleId="TableGrid">
    <w:name w:val="Table Grid"/>
    <w:basedOn w:val="TableNormal"/>
    <w:rsid w:val="008539A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7A331C"/>
  </w:style>
  <w:style w:type="character" w:customStyle="1" w:styleId="no">
    <w:name w:val="no"/>
    <w:rsid w:val="007A331C"/>
    <w:rPr>
      <w:rFonts w:ascii="Arial" w:hAnsi="Arial"/>
      <w:dstrike w:val="0"/>
      <w:sz w:val="22"/>
      <w:vertAlign w:val="baseline"/>
    </w:rPr>
  </w:style>
  <w:style w:type="paragraph" w:customStyle="1" w:styleId="SPText">
    <w:name w:val="SP Text"/>
    <w:basedOn w:val="Normal"/>
    <w:rsid w:val="007A331C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Combination Lighting Controller</vt:lpstr>
    </vt:vector>
  </TitlesOfParts>
  <Company>IDOT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Combination Lighting Controller</dc:title>
  <dc:subject>E 2/1/2015 R 5/5/2022</dc:subject>
  <dc:creator>K Yenice</dc:creator>
  <cp:keywords/>
  <cp:lastModifiedBy>Patel, Ojas N</cp:lastModifiedBy>
  <cp:revision>4</cp:revision>
  <cp:lastPrinted>2006-10-27T15:05:00Z</cp:lastPrinted>
  <dcterms:created xsi:type="dcterms:W3CDTF">2021-12-21T15:42:00Z</dcterms:created>
  <dcterms:modified xsi:type="dcterms:W3CDTF">2023-05-05T15:47:00Z</dcterms:modified>
</cp:coreProperties>
</file>